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V-Rücksendefeld Regular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line">
                  <wp:posOffset>-1179195</wp:posOffset>
                </wp:positionV>
                <wp:extent cx="2952115" cy="161988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15" cy="1619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</w:pPr>
                            <w:r>
                              <w:rPr>
                                <w:rtl w:val="0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                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de-DE"/>
                              </w:rPr>
                              <w:t>Praxisstempel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9.6pt;margin-top:-92.8pt;width:232.4pt;height:127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</w:pPr>
                      <w:r>
                        <w:rPr>
                          <w:rtl w:val="0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                     </w:t>
                      </w:r>
                      <w:r>
                        <w:rPr>
                          <w:rFonts w:ascii="Arial" w:hAnsi="Arial"/>
                          <w:rtl w:val="0"/>
                          <w:lang w:val="de-DE"/>
                        </w:rPr>
                        <w:t>Praxisstempel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KV-Titel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Patienteninformation zum Datenschutz</w:t>
      </w:r>
    </w:p>
    <w:p>
      <w:pPr>
        <w:pStyle w:val="KV-Kapitelüberschrif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Informationen gem</w:t>
      </w:r>
      <w:r>
        <w:rPr>
          <w:rFonts w:ascii="Arial" w:hAnsi="Arial" w:hint="default"/>
          <w:rtl w:val="0"/>
          <w:lang w:val="de-DE"/>
        </w:rPr>
        <w:t xml:space="preserve">äß </w:t>
      </w:r>
      <w:r>
        <w:rPr>
          <w:rFonts w:ascii="Arial" w:hAnsi="Arial"/>
          <w:rtl w:val="0"/>
          <w:lang w:val="de-DE"/>
        </w:rPr>
        <w:t xml:space="preserve">Artikel 13 und 14 Datenschutz-Grundverordnung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 die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  <w:lang w:val="de-DE"/>
        </w:rPr>
        <w:t>Verarbeitung von Daten in der Arztpraxis / Praxis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Psychotherapie</w:t>
      </w: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Hiermit informieren wir Sie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 die Verarbeitung Ihrer Daten in unserer Praxis. </w:t>
      </w:r>
    </w:p>
    <w:p>
      <w:pPr>
        <w:pStyle w:val="KV-Kapitelüberschrift"/>
        <w:rPr>
          <w:rFonts w:ascii="Arial" w:cs="Arial" w:hAnsi="Arial" w:eastAsia="Arial"/>
        </w:rPr>
      </w:pPr>
    </w:p>
    <w:p>
      <w:pPr>
        <w:pStyle w:val="KV-Kapitelüberschrif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1. Verantwortlicher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die Datenverarbeitung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Verantwortlich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die Datenverarbeitung ist: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Praxisname: </w:t>
        <w:tab/>
      </w:r>
      <w:r>
        <w:rPr>
          <w:rFonts w:ascii="Arial" w:hAnsi="Arial"/>
          <w:rtl w:val="0"/>
          <w:lang w:val="de-DE"/>
        </w:rPr>
        <w:t>Doktor Weller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Anschrift: </w:t>
        <w:tab/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Orthop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dische Praxis Dr. med. Ralf Weller 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Ludwigsburger Str. 125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70435 Stuttgart-Zuffenhausen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Kontaktdaten: Tel. 0711 / 875274</w:t>
      </w:r>
    </w:p>
    <w:p>
      <w:pPr>
        <w:pStyle w:val="Standard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  <w:tab/>
        <w:tab/>
        <w:tab/>
        <w:tab/>
        <w:tab/>
        <w:tab/>
        <w:tab/>
        <w:tab/>
        <w:tab/>
      </w:r>
    </w:p>
    <w:p>
      <w:pPr>
        <w:pStyle w:val="KV-Kapitelüberschrif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2. Zweck der Datenverarbeitung</w:t>
      </w: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Damit wir Sie behandeln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nnen, m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ssen wir eine Patientenakte anlegen und damit personenbezogene Daten (Stammdaten und Gesundheitsdaten) von Ihnen verarbeiten. Das schreibt nicht nur das Gesetz vor, sondern es ist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die Behandlungsqualit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t unabdingbar. Zu den vom Gesetz besonders gesch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tzten Gesundheitsdaten geh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ren beispielsweise von uns und anderen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rzten erhobene Befunde, Anamnesen, Diagnosen und Therapievorschl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ge. </w:t>
      </w: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Eine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bersicht der zugrundeliegenden Rechtsgrundlagen kann dem Anhang entnommen werden.</w:t>
      </w:r>
    </w:p>
    <w:p>
      <w:pPr>
        <w:pStyle w:val="Standard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Wir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bermitteln Ihre personenbezogenen Daten nur dann an Dritte, wenn dies gesetzlich erlaubt ist oder</w:t>
      </w:r>
      <w:r>
        <w:rPr>
          <w:rtl w:val="0"/>
        </w:rPr>
        <w:t xml:space="preserve"> </w:t>
      </w:r>
      <w:r>
        <w:rPr>
          <w:rFonts w:ascii="Arial" w:hAnsi="Arial"/>
          <w:rtl w:val="0"/>
          <w:lang w:val="de-DE"/>
        </w:rPr>
        <w:t>Sie eingewilligt haben. Soweit Sie eingewilligt haben,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wir Ihre Daten auch zu bestimmten anderen als den Behandlungszwecken verwenden, wie z. B. Praxismailings, Informationen, Terminerinnerung, die Sie betreffen.</w:t>
      </w:r>
    </w:p>
    <w:p>
      <w:pPr>
        <w:pStyle w:val="KV-Kapitelüberschrif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3. Empf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nger Ihrer Daten</w:t>
      </w: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Im Rahmen der Behandlung kann es sein, dass wir mit anderen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rzten, Psychotherapeuten und sonstigen Leistungserbringern zusammenarbeiten, an die wir auch Daten von Ihnen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bermitteln m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ssen. Dazu geh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ren beispielsweise auch Labore, mit denen wir zusammenarbeiten, um bestimmte Werte (etwa Blutwerte) erstellen zu lassen, die wir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die Behandlung und Diagnose ben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tigen. Dar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 hinaus bestehen gesetzliche Vorgaben zur Zusammenarbeit mit der Kassen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rztlichen Vereinigung, Ihrer Krankenkasse, dem Medizinischen Dienst der Krankenversicherung und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rztekammern. Im Einzelfall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bermitteln wir die Daten </w:t>
      </w:r>
      <w:r>
        <w:rPr>
          <w:rFonts w:ascii="Arial" w:hAnsi="Arial" w:hint="default"/>
          <w:rtl w:val="0"/>
          <w:lang w:val="de-DE"/>
        </w:rPr>
        <w:t xml:space="preserve">– </w:t>
      </w:r>
      <w:r>
        <w:rPr>
          <w:rFonts w:ascii="Arial" w:hAnsi="Arial"/>
          <w:rtl w:val="0"/>
          <w:lang w:val="de-DE"/>
        </w:rPr>
        <w:t>mit Ihrem Einverst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ndnis </w:t>
      </w:r>
      <w:r>
        <w:rPr>
          <w:rFonts w:ascii="Arial" w:hAnsi="Arial" w:hint="default"/>
          <w:rtl w:val="0"/>
          <w:lang w:val="de-DE"/>
        </w:rPr>
        <w:t xml:space="preserve">– </w:t>
      </w:r>
      <w:r>
        <w:rPr>
          <w:rFonts w:ascii="Arial" w:hAnsi="Arial"/>
          <w:rtl w:val="0"/>
          <w:lang w:val="de-DE"/>
        </w:rPr>
        <w:t>an weitere berechtigte Empf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nger.</w:t>
      </w:r>
    </w:p>
    <w:p>
      <w:pPr>
        <w:pStyle w:val="KV-Kapitelüberschrif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4. Ihre Rechte</w:t>
      </w: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gesetzlichen Regelungen 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umen Ihnen einige Rechte ein. So steht Ihnen das Recht zu, </w:t>
      </w: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 xml:space="preserve">Auskunft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 die Sie betreffenden personenbezogenen Daten zu erhalten, </w:t>
      </w: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unrichtige Daten berichtigen zu lassen,</w:t>
      </w: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unter bestimmten Voraussetzungen die L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schung oder Einschr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nkung der Verarbeitung Ihrer personenbezogenen Daten zu verlangen,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i w:val="1"/>
          <w:iCs w:val="1"/>
          <w:rtl w:val="0"/>
          <w:lang w:val="de-DE"/>
        </w:rPr>
        <w:t>Hinweis: Ihre Patientenakte wird von uns nur solange aufbewahrt, wie es f</w:t>
      </w:r>
      <w:r>
        <w:rPr>
          <w:rFonts w:ascii="Arial" w:hAnsi="Arial" w:hint="default"/>
          <w:i w:val="1"/>
          <w:iCs w:val="1"/>
          <w:rtl w:val="0"/>
          <w:lang w:val="de-DE"/>
        </w:rPr>
        <w:t>ü</w:t>
      </w:r>
      <w:r>
        <w:rPr>
          <w:rFonts w:ascii="Arial" w:hAnsi="Arial"/>
          <w:i w:val="1"/>
          <w:iCs w:val="1"/>
          <w:rtl w:val="0"/>
          <w:lang w:val="de-DE"/>
        </w:rPr>
        <w:t>r die Behandlung erforderlich ist und es den gesetzlichen Vorschriften entspricht.</w:t>
      </w: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Widerspruch gegen die Verarbeitung Ihrer Daten einzulegen,</w:t>
      </w: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 xml:space="preserve">Ihre Daten an andere von Ihnen bestimmte Stellen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bertragen zu lassen. Dazu ist eine gesonderte Einwilligung erforderlich.</w:t>
      </w: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Soweit Sie in die Verarbeitung Ihrer Daten eingewilligt haben, haben Sie das Recht, die Einwilligung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die zuk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nftige Verarbeitung zu widerrufen.</w:t>
      </w: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Wir weisen darauf hin, dass damit gegebenenfalls eine weitere Behandlung nicht mehr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 ist.</w:t>
      </w: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Sie haben das Recht, sich an die zust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ndige Aufsichtsbeh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rde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den Datenschutz zu wenden, wenn Sie der Ansicht sind, dass die Verarbeitung Ihrer personenbezogenen Daten nicht rechtm</w:t>
      </w:r>
      <w:r>
        <w:rPr>
          <w:rFonts w:ascii="Arial" w:hAnsi="Arial" w:hint="default"/>
          <w:rtl w:val="0"/>
          <w:lang w:val="de-DE"/>
        </w:rPr>
        <w:t>äß</w:t>
      </w:r>
      <w:r>
        <w:rPr>
          <w:rFonts w:ascii="Arial" w:hAnsi="Arial"/>
          <w:rtl w:val="0"/>
          <w:lang w:val="de-DE"/>
        </w:rPr>
        <w:t>ig erfolgt. Die Anschrift der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uns zust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ndigen Aufsichtsbeh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rde lautet </w:t>
      </w: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Landesbeauftragter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Datenschutz und Informationsfreiheit Baden-W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rttemberg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  <w:lang w:val="de-DE"/>
        </w:rPr>
        <w:t>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nigstra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 10 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  <w:lang w:val="de-DE"/>
        </w:rPr>
        <w:t>70173 Stuttgart</w:t>
      </w:r>
    </w:p>
    <w:p>
      <w:pPr>
        <w:pStyle w:val="KV-Inhalt"/>
        <w:rPr>
          <w:rFonts w:ascii="Arial" w:cs="Arial" w:hAnsi="Arial" w:eastAsia="Arial"/>
        </w:rPr>
      </w:pPr>
    </w:p>
    <w:p>
      <w:pPr>
        <w:pStyle w:val="KV-Inhalt"/>
        <w:rPr>
          <w:rFonts w:ascii="Arial" w:cs="Arial" w:hAnsi="Arial" w:eastAsia="Arial"/>
        </w:rPr>
      </w:pPr>
    </w:p>
    <w:p>
      <w:pPr>
        <w:pStyle w:val="Standard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KV-Kapitelüberschrif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Rechtsgrundlagen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die Datenverarbeitung in der Arztpraxis</w:t>
      </w: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Rechtsgrundlage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die Verarbeitung von Daten ist Artikel 9 Absatz 2 lit. h) DSGVO in Verbindung mit </w:t>
      </w:r>
      <w:r>
        <w:rPr>
          <w:rFonts w:ascii="Arial" w:hAnsi="Arial" w:hint="default"/>
          <w:rtl w:val="0"/>
          <w:lang w:val="de-DE"/>
        </w:rPr>
        <w:t>§ </w:t>
      </w:r>
      <w:r>
        <w:rPr>
          <w:rFonts w:ascii="Arial" w:hAnsi="Arial"/>
          <w:rtl w:val="0"/>
          <w:lang w:val="de-DE"/>
        </w:rPr>
        <w:t xml:space="preserve">22 Absatz 1 Nr. 1 lit. b) Bundesdatenschutzgesetz sowie der Behandlungsvertrag nach den </w:t>
      </w:r>
      <w:r>
        <w:rPr>
          <w:rFonts w:ascii="Arial" w:hAnsi="Arial" w:hint="default"/>
          <w:rtl w:val="0"/>
          <w:lang w:val="de-DE"/>
        </w:rPr>
        <w:t xml:space="preserve">§§ </w:t>
      </w:r>
      <w:r>
        <w:rPr>
          <w:rFonts w:ascii="Arial" w:hAnsi="Arial"/>
          <w:rtl w:val="0"/>
          <w:lang w:val="de-DE"/>
        </w:rPr>
        <w:t xml:space="preserve">630 ff BGB, </w:t>
      </w:r>
      <w:r>
        <w:rPr>
          <w:rFonts w:ascii="Arial" w:hAnsi="Arial" w:hint="default"/>
          <w:rtl w:val="0"/>
          <w:lang w:val="de-DE"/>
        </w:rPr>
        <w:t xml:space="preserve">§ </w:t>
      </w:r>
      <w:r>
        <w:rPr>
          <w:rFonts w:ascii="Arial" w:hAnsi="Arial"/>
          <w:rtl w:val="0"/>
          <w:lang w:val="de-DE"/>
        </w:rPr>
        <w:t>10 Abs. 1 MBO-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, </w:t>
      </w:r>
      <w:r>
        <w:rPr>
          <w:rFonts w:ascii="Arial" w:hAnsi="Arial" w:hint="default"/>
          <w:rtl w:val="0"/>
          <w:lang w:val="de-DE"/>
        </w:rPr>
        <w:t xml:space="preserve">§ </w:t>
      </w:r>
      <w:r>
        <w:rPr>
          <w:rFonts w:ascii="Arial" w:hAnsi="Arial"/>
          <w:rtl w:val="0"/>
          <w:lang w:val="de-DE"/>
        </w:rPr>
        <w:t>57 Abs. 3 BMV-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.</w:t>
      </w:r>
    </w:p>
    <w:p>
      <w:pPr>
        <w:pStyle w:val="KV-Aufzählung"/>
        <w:ind w:left="340" w:firstLine="0"/>
        <w:rPr>
          <w:rFonts w:ascii="Arial" w:cs="Arial" w:hAnsi="Arial" w:eastAsia="Arial"/>
        </w:rPr>
      </w:pP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Rechtsgrundlagen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die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bermittlung an andere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rzte sind der Behandlungsvertrag sowie </w:t>
      </w:r>
      <w:r>
        <w:rPr>
          <w:rFonts w:ascii="Arial" w:hAnsi="Arial" w:hint="default"/>
          <w:rtl w:val="0"/>
          <w:lang w:val="de-DE"/>
        </w:rPr>
        <w:t xml:space="preserve">§ </w:t>
      </w:r>
      <w:r>
        <w:rPr>
          <w:rFonts w:ascii="Arial" w:hAnsi="Arial"/>
          <w:rtl w:val="0"/>
          <w:lang w:val="de-DE"/>
        </w:rPr>
        <w:t>73 Absatz 1b SGB V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den Zweck der Mit-/Weiter-Behandlung und Dokumentation der Behandlung.</w:t>
      </w:r>
    </w:p>
    <w:p>
      <w:pPr>
        <w:pStyle w:val="KV-Aufzählung"/>
        <w:ind w:left="340" w:firstLine="0"/>
        <w:rPr>
          <w:rFonts w:ascii="Arial" w:cs="Arial" w:hAnsi="Arial" w:eastAsia="Arial"/>
        </w:rPr>
      </w:pP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Rechtsgrundlagen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die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bermittlungen an die Kassen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rztliche Vereinigung sind insbesondere </w:t>
      </w:r>
      <w:r>
        <w:rPr>
          <w:rFonts w:ascii="Arial" w:hAnsi="Arial" w:hint="default"/>
          <w:rtl w:val="0"/>
          <w:lang w:val="de-DE"/>
        </w:rPr>
        <w:t xml:space="preserve">§§ </w:t>
      </w:r>
      <w:r>
        <w:rPr>
          <w:rFonts w:ascii="Arial" w:hAnsi="Arial"/>
          <w:rtl w:val="0"/>
          <w:lang w:val="de-DE"/>
        </w:rPr>
        <w:t xml:space="preserve">294 ff. SGB V; </w:t>
      </w:r>
      <w:r>
        <w:rPr>
          <w:rFonts w:ascii="Arial" w:hAnsi="Arial" w:hint="default"/>
          <w:rtl w:val="0"/>
          <w:lang w:val="de-DE"/>
        </w:rPr>
        <w:t xml:space="preserve">§§ </w:t>
      </w:r>
      <w:r>
        <w:rPr>
          <w:rFonts w:ascii="Arial" w:hAnsi="Arial"/>
          <w:rtl w:val="0"/>
          <w:lang w:val="de-DE"/>
        </w:rPr>
        <w:t xml:space="preserve">12, 106 SGB V; </w:t>
      </w:r>
      <w:r>
        <w:rPr>
          <w:rFonts w:ascii="Arial" w:hAnsi="Arial" w:hint="default"/>
          <w:rtl w:val="0"/>
          <w:lang w:val="de-DE"/>
        </w:rPr>
        <w:t xml:space="preserve">§ </w:t>
      </w:r>
      <w:r>
        <w:rPr>
          <w:rFonts w:ascii="Arial" w:hAnsi="Arial"/>
          <w:rtl w:val="0"/>
          <w:lang w:val="de-DE"/>
        </w:rPr>
        <w:t xml:space="preserve">295 Absatz 1a SGB V; </w:t>
      </w:r>
      <w:r>
        <w:rPr>
          <w:rFonts w:ascii="Arial" w:hAnsi="Arial" w:hint="default"/>
          <w:rtl w:val="0"/>
          <w:lang w:val="de-DE"/>
        </w:rPr>
        <w:t xml:space="preserve">§§ </w:t>
      </w:r>
      <w:r>
        <w:rPr>
          <w:rFonts w:ascii="Arial" w:hAnsi="Arial"/>
          <w:rtl w:val="0"/>
          <w:lang w:val="de-DE"/>
        </w:rPr>
        <w:t>298, 299 SGB V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folgende Zwecke: </w:t>
      </w:r>
    </w:p>
    <w:p>
      <w:pPr>
        <w:pStyle w:val="KV-Aufzählung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 xml:space="preserve">Abrechnung der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rztlichen Leistungen</w:t>
      </w:r>
    </w:p>
    <w:p>
      <w:pPr>
        <w:pStyle w:val="KV-Aufzählung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Abrechnungspr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fung</w:t>
      </w:r>
    </w:p>
    <w:p>
      <w:pPr>
        <w:pStyle w:val="KV-Aufzählung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Qualit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tssicherung</w:t>
      </w:r>
    </w:p>
    <w:p>
      <w:pPr>
        <w:pStyle w:val="KV-Aufzählung"/>
        <w:numPr>
          <w:ilvl w:val="1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Wirtschaftlichkeitspr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fung</w:t>
      </w:r>
    </w:p>
    <w:p>
      <w:pPr>
        <w:pStyle w:val="KV-Aufzählung"/>
        <w:numPr>
          <w:ilvl w:val="1"/>
          <w:numId w:val="3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gesetzlich vorgesehene Weiterleitung durch die Kassen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rztliche Vereinigung an die zust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ndige Krankenkasse.</w:t>
      </w:r>
    </w:p>
    <w:p>
      <w:pPr>
        <w:pStyle w:val="KV-Aufzählung"/>
        <w:ind w:left="340" w:firstLine="0"/>
        <w:rPr>
          <w:rFonts w:ascii="Arial" w:cs="Arial" w:hAnsi="Arial" w:eastAsia="Arial"/>
        </w:rPr>
      </w:pP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Rechtsgrundlagen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die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bermittlung an Krankenkassen sind insbesondere </w:t>
      </w:r>
      <w:r>
        <w:rPr>
          <w:rFonts w:ascii="Arial" w:hAnsi="Arial" w:hint="default"/>
          <w:rtl w:val="0"/>
          <w:lang w:val="de-DE"/>
        </w:rPr>
        <w:t xml:space="preserve">§§ </w:t>
      </w:r>
      <w:r>
        <w:rPr>
          <w:rFonts w:ascii="Arial" w:hAnsi="Arial"/>
          <w:rtl w:val="0"/>
          <w:lang w:val="de-DE"/>
        </w:rPr>
        <w:t xml:space="preserve">294 ff. SGB V, </w:t>
      </w:r>
      <w:r>
        <w:rPr>
          <w:rFonts w:ascii="Arial" w:hAnsi="Arial" w:hint="default"/>
          <w:rtl w:val="0"/>
          <w:lang w:val="de-DE"/>
        </w:rPr>
        <w:t>§ </w:t>
      </w:r>
      <w:r>
        <w:rPr>
          <w:rFonts w:ascii="Arial" w:hAnsi="Arial"/>
          <w:rtl w:val="0"/>
          <w:lang w:val="de-DE"/>
        </w:rPr>
        <w:t xml:space="preserve">291 Absatz 2b SGB V, </w:t>
      </w:r>
      <w:r>
        <w:rPr>
          <w:rFonts w:ascii="Arial" w:hAnsi="Arial" w:hint="default"/>
          <w:rtl w:val="0"/>
          <w:lang w:val="de-DE"/>
        </w:rPr>
        <w:t xml:space="preserve">§ </w:t>
      </w:r>
      <w:r>
        <w:rPr>
          <w:rFonts w:ascii="Arial" w:hAnsi="Arial"/>
          <w:rtl w:val="0"/>
          <w:lang w:val="de-DE"/>
        </w:rPr>
        <w:t>36, Abs. 1 BMV-</w:t>
      </w:r>
      <w:r>
        <w:rPr>
          <w:rFonts w:ascii="Arial" w:hAnsi="Arial" w:hint="default"/>
          <w:rtl w:val="0"/>
          <w:lang w:val="de-DE"/>
        </w:rPr>
        <w:t xml:space="preserve">Ä </w:t>
      </w:r>
      <w:r>
        <w:rPr>
          <w:rFonts w:ascii="Arial" w:hAnsi="Arial"/>
          <w:rtl w:val="0"/>
          <w:lang w:val="de-DE"/>
        </w:rPr>
        <w:t xml:space="preserve">(im Falle von </w:t>
      </w:r>
      <w:r>
        <w:rPr>
          <w:rFonts w:ascii="Arial" w:hAnsi="Arial" w:hint="default"/>
          <w:rtl w:val="0"/>
          <w:lang w:val="de-DE"/>
        </w:rPr>
        <w:t xml:space="preserve">§ </w:t>
      </w:r>
      <w:r>
        <w:rPr>
          <w:rFonts w:ascii="Arial" w:hAnsi="Arial"/>
          <w:rtl w:val="0"/>
          <w:lang w:val="de-DE"/>
        </w:rPr>
        <w:t>44 Abs. 4 SGB V mit Ihrer Einwilligung zum Zweck der Feststellung der Leistungsberechtigung gem</w:t>
      </w:r>
      <w:r>
        <w:rPr>
          <w:rFonts w:ascii="Arial" w:hAnsi="Arial" w:hint="default"/>
          <w:rtl w:val="0"/>
          <w:lang w:val="de-DE"/>
        </w:rPr>
        <w:t xml:space="preserve">äß </w:t>
      </w:r>
      <w:r>
        <w:rPr>
          <w:rFonts w:ascii="Arial" w:hAnsi="Arial"/>
          <w:rtl w:val="0"/>
          <w:lang w:val="de-DE"/>
        </w:rPr>
        <w:t>den Arbeitsunf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higkeitsrichtlinien).</w:t>
      </w:r>
    </w:p>
    <w:p>
      <w:pPr>
        <w:pStyle w:val="KV-Aufzählung"/>
        <w:ind w:left="340" w:firstLine="0"/>
        <w:rPr>
          <w:rFonts w:ascii="Arial" w:cs="Arial" w:hAnsi="Arial" w:eastAsia="Arial"/>
        </w:rPr>
      </w:pP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Rechtsgrundlage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die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bermittlung an den Medizinischen Dienst der Krankenversicherung ist </w:t>
      </w:r>
      <w:r>
        <w:rPr>
          <w:rFonts w:ascii="Arial" w:hAnsi="Arial" w:hint="default"/>
          <w:rtl w:val="0"/>
          <w:lang w:val="de-DE"/>
        </w:rPr>
        <w:t>§ </w:t>
      </w:r>
      <w:r>
        <w:rPr>
          <w:rFonts w:ascii="Arial" w:hAnsi="Arial"/>
          <w:rtl w:val="0"/>
          <w:lang w:val="de-DE"/>
        </w:rPr>
        <w:t>276 SGB</w:t>
      </w:r>
      <w:r>
        <w:rPr>
          <w:rFonts w:ascii="Arial" w:hAnsi="Arial" w:hint="default"/>
          <w:rtl w:val="0"/>
          <w:lang w:val="de-DE"/>
        </w:rPr>
        <w:t> </w:t>
      </w:r>
      <w:r>
        <w:rPr>
          <w:rFonts w:ascii="Arial" w:hAnsi="Arial"/>
          <w:rtl w:val="0"/>
          <w:lang w:val="de-DE"/>
        </w:rPr>
        <w:t>V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den Zweck der Pr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fung, Beratung und Begutachtung.</w:t>
      </w:r>
    </w:p>
    <w:p>
      <w:pPr>
        <w:pStyle w:val="KV-Aufzählung"/>
        <w:rPr>
          <w:rFonts w:ascii="Arial" w:cs="Arial" w:hAnsi="Arial" w:eastAsia="Arial"/>
        </w:rPr>
      </w:pPr>
    </w:p>
    <w:p>
      <w:pPr>
        <w:pStyle w:val="KV-Aufzählung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Rechtsgrundlage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die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bermittlung an privat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rztliche Verrechnungsstellen ist ausschlie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lich Ihre ausdr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ckliche Einwilligung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den Zweck der Abrechnung privater Leistungen</w:t>
      </w:r>
    </w:p>
    <w:p>
      <w:pPr>
        <w:pStyle w:val="KV-Inhalt"/>
        <w:rPr>
          <w:rFonts w:ascii="Arial" w:cs="Arial" w:hAnsi="Arial" w:eastAsia="Arial"/>
        </w:rPr>
      </w:pPr>
    </w:p>
    <w:p>
      <w:pPr>
        <w:pStyle w:val="KV-Inhal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 hinaus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sich weitere Daten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bermittlungspflichten aus anderen gesetzlichen Vorgaben ergeben.</w:t>
      </w:r>
    </w:p>
    <w:p>
      <w:pPr>
        <w:pStyle w:val="KV-Inhalt"/>
      </w:pPr>
    </w:p>
    <w:p>
      <w:pPr>
        <w:pStyle w:val="Standard"/>
        <w:spacing w:after="0" w:line="240" w:lineRule="auto"/>
      </w:pPr>
      <w:r>
        <w:rPr>
          <w:lang w:val="en-US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814" w:right="1191" w:bottom="1191" w:left="1191" w:header="680" w:footer="51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ill Alt One MT">
    <w:charset w:val="00"/>
    <w:family w:val="roman"/>
    <w:pitch w:val="default"/>
  </w:font>
  <w:font w:name="Callun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  <w:t>5</w:t>
    </w:r>
    <w:r>
      <w:rPr>
        <w:rFonts w:ascii="Arial" w:hAnsi="Arial"/>
        <w:sz w:val="16"/>
        <w:szCs w:val="16"/>
        <w:rtl w:val="0"/>
      </w:rPr>
      <w:fldChar w:fldCharType="end" w:fldLock="0"/>
    </w:r>
    <w:r>
      <w:rPr>
        <w:rFonts w:ascii="Arial" w:hAnsi="Arial"/>
        <w:sz w:val="16"/>
        <w:szCs w:val="16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  <w:t>1</w:t>
    </w:r>
    <w:r>
      <w:rPr>
        <w:rFonts w:ascii="Arial" w:hAnsi="Arial"/>
        <w:sz w:val="16"/>
        <w:szCs w:val="16"/>
        <w:rtl w:val="0"/>
      </w:rPr>
      <w:fldChar w:fldCharType="end" w:fldLock="0"/>
    </w:r>
    <w:r>
      <w:rPr>
        <w:rFonts w:ascii="Arial" w:hAnsi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▪"/>
      <w:lvlJc w:val="left"/>
      <w:pPr>
        <w:tabs>
          <w:tab w:val="clear" w:pos="340"/>
        </w:tabs>
        <w:ind w:left="34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52a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340"/>
          <w:tab w:val="num" w:pos="510"/>
          <w:tab w:val="left" w:pos="680"/>
        </w:tabs>
        <w:ind w:left="68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tabs>
          <w:tab w:val="left" w:pos="340"/>
          <w:tab w:val="left" w:pos="510"/>
          <w:tab w:val="left" w:pos="680"/>
          <w:tab w:val="num" w:pos="964"/>
        </w:tabs>
        <w:ind w:left="1134" w:hanging="39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0"/>
          <w:tab w:val="left" w:pos="510"/>
          <w:tab w:val="left" w:pos="680"/>
          <w:tab w:val="num" w:pos="4725"/>
        </w:tabs>
        <w:ind w:left="4895" w:hanging="5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40"/>
          <w:tab w:val="left" w:pos="510"/>
          <w:tab w:val="left" w:pos="680"/>
          <w:tab w:val="num" w:pos="5445"/>
        </w:tabs>
        <w:ind w:left="5615" w:hanging="5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40"/>
          <w:tab w:val="left" w:pos="510"/>
          <w:tab w:val="left" w:pos="680"/>
          <w:tab w:val="num" w:pos="6165"/>
        </w:tabs>
        <w:ind w:left="6335" w:hanging="5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0"/>
          <w:tab w:val="left" w:pos="510"/>
          <w:tab w:val="left" w:pos="680"/>
          <w:tab w:val="num" w:pos="6885"/>
        </w:tabs>
        <w:ind w:left="7055" w:hanging="5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40"/>
          <w:tab w:val="left" w:pos="510"/>
          <w:tab w:val="left" w:pos="680"/>
          <w:tab w:val="num" w:pos="7605"/>
        </w:tabs>
        <w:ind w:left="7775" w:hanging="5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40"/>
          <w:tab w:val="left" w:pos="510"/>
          <w:tab w:val="left" w:pos="680"/>
          <w:tab w:val="num" w:pos="8325"/>
        </w:tabs>
        <w:ind w:left="8495" w:hanging="5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340"/>
          </w:tabs>
          <w:ind w:left="34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c052a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▪"/>
        <w:lvlJc w:val="left"/>
        <w:pPr>
          <w:tabs>
            <w:tab w:val="left" w:pos="340"/>
            <w:tab w:val="left" w:pos="567"/>
            <w:tab w:val="clear" w:pos="510"/>
          </w:tabs>
          <w:ind w:left="51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o"/>
        <w:lvlJc w:val="left"/>
        <w:pPr>
          <w:tabs>
            <w:tab w:val="left" w:pos="340"/>
            <w:tab w:val="left" w:pos="510"/>
            <w:tab w:val="left" w:pos="567"/>
          </w:tabs>
          <w:ind w:left="794" w:hanging="22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40"/>
            <w:tab w:val="left" w:pos="510"/>
            <w:tab w:val="left" w:pos="567"/>
          </w:tabs>
          <w:ind w:left="455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40"/>
            <w:tab w:val="left" w:pos="510"/>
            <w:tab w:val="left" w:pos="567"/>
          </w:tabs>
          <w:ind w:left="5275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40"/>
            <w:tab w:val="left" w:pos="510"/>
            <w:tab w:val="left" w:pos="567"/>
          </w:tabs>
          <w:ind w:left="599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40"/>
            <w:tab w:val="left" w:pos="510"/>
            <w:tab w:val="left" w:pos="567"/>
          </w:tabs>
          <w:ind w:left="671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40"/>
            <w:tab w:val="left" w:pos="510"/>
            <w:tab w:val="left" w:pos="567"/>
          </w:tabs>
          <w:ind w:left="7435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40"/>
            <w:tab w:val="left" w:pos="510"/>
            <w:tab w:val="left" w:pos="567"/>
          </w:tabs>
          <w:ind w:left="815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KV-Rücksendefeld Regular">
    <w:name w:val="KV-Rücksendefeld Regular"/>
    <w:next w:val="KV-Rücksendefeld Regula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737" w:line="280" w:lineRule="exact"/>
      <w:ind w:left="0" w:right="0" w:firstLine="0"/>
      <w:jc w:val="left"/>
      <w:outlineLvl w:val="9"/>
    </w:pPr>
    <w:rPr>
      <w:rFonts w:ascii="Gill Alt One MT" w:cs="Gill Alt One MT" w:hAnsi="Gill Alt One MT" w:eastAsia="Gill Alt One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10" w:line="280" w:lineRule="exact"/>
      <w:ind w:left="0" w:right="0" w:firstLine="0"/>
      <w:jc w:val="left"/>
      <w:outlineLvl w:val="9"/>
    </w:pPr>
    <w:rPr>
      <w:rFonts w:ascii="Gill Alt One MT" w:cs="Gill Alt One MT" w:hAnsi="Gill Alt One MT" w:eastAsia="Gill Alt One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de-DE"/>
    </w:rPr>
  </w:style>
  <w:style w:type="paragraph" w:styleId="KV-Titel">
    <w:name w:val="KV-Titel"/>
    <w:next w:val="KV-Kapitelüber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480" w:lineRule="exact"/>
      <w:ind w:left="0" w:right="0" w:firstLine="0"/>
      <w:jc w:val="left"/>
      <w:outlineLvl w:val="9"/>
    </w:pPr>
    <w:rPr>
      <w:rFonts w:ascii="Calluna" w:cs="Calluna" w:hAnsi="Calluna" w:eastAsia="Calluna"/>
      <w:b w:val="1"/>
      <w:bCs w:val="1"/>
      <w:i w:val="0"/>
      <w:iCs w:val="0"/>
      <w:caps w:val="0"/>
      <w:smallCaps w:val="0"/>
      <w:strike w:val="0"/>
      <w:dstrike w:val="0"/>
      <w:outline w:val="0"/>
      <w:color w:val="c052a1"/>
      <w:spacing w:val="0"/>
      <w:kern w:val="0"/>
      <w:position w:val="0"/>
      <w:sz w:val="48"/>
      <w:szCs w:val="48"/>
      <w:u w:val="none" w:color="c052a1"/>
      <w:vertAlign w:val="baseline"/>
      <w:lang w:val="de-DE"/>
    </w:rPr>
  </w:style>
  <w:style w:type="paragraph" w:styleId="KV-Kapitelüberschrift">
    <w:name w:val="KV-Kapitelüberschrift"/>
    <w:next w:val="KV-Kapitelüber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80" w:after="280" w:line="310" w:lineRule="exact"/>
      <w:ind w:left="0" w:right="0" w:firstLine="0"/>
      <w:jc w:val="left"/>
      <w:outlineLvl w:val="9"/>
    </w:pPr>
    <w:rPr>
      <w:rFonts w:ascii="Calluna" w:cs="Calluna" w:hAnsi="Calluna" w:eastAsia="Calluna"/>
      <w:b w:val="1"/>
      <w:bCs w:val="1"/>
      <w:i w:val="0"/>
      <w:iCs w:val="0"/>
      <w:caps w:val="0"/>
      <w:smallCaps w:val="0"/>
      <w:strike w:val="0"/>
      <w:dstrike w:val="0"/>
      <w:outline w:val="0"/>
      <w:color w:val="c052a1"/>
      <w:spacing w:val="0"/>
      <w:kern w:val="0"/>
      <w:position w:val="0"/>
      <w:sz w:val="24"/>
      <w:szCs w:val="24"/>
      <w:u w:val="none" w:color="c052a1"/>
      <w:vertAlign w:val="baseline"/>
      <w:lang w:val="de-DE"/>
    </w:rPr>
  </w:style>
  <w:style w:type="paragraph" w:styleId="KV-Inhalt">
    <w:name w:val="KV-Inhalt"/>
    <w:next w:val="KV-Inhalt"/>
    <w:pPr>
      <w:keepNext w:val="0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0" w:after="210" w:line="280" w:lineRule="exact"/>
      <w:ind w:left="0" w:right="0" w:firstLine="0"/>
      <w:jc w:val="left"/>
      <w:outlineLvl w:val="9"/>
    </w:pPr>
    <w:rPr>
      <w:rFonts w:ascii="Gill Alt One MT" w:cs="Gill Alt One MT" w:hAnsi="Gill Alt One MT" w:eastAsia="Gill Alt One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de-DE"/>
    </w:rPr>
  </w:style>
  <w:style w:type="paragraph" w:styleId="KV-Aufzählung">
    <w:name w:val="KV-Aufzählung"/>
    <w:next w:val="KV-Aufzählung"/>
    <w:pPr>
      <w:keepNext w:val="0"/>
      <w:keepLines w:val="0"/>
      <w:pageBreakBefore w:val="0"/>
      <w:widowControl w:val="1"/>
      <w:shd w:val="clear" w:color="auto" w:fill="auto"/>
      <w:tabs>
        <w:tab w:val="left" w:pos="340"/>
        <w:tab w:val="left" w:pos="510"/>
      </w:tabs>
      <w:suppressAutoHyphens w:val="0"/>
      <w:bidi w:val="0"/>
      <w:spacing w:before="0" w:after="280" w:line="280" w:lineRule="atLeast"/>
      <w:ind w:left="0" w:right="0" w:firstLine="0"/>
      <w:jc w:val="left"/>
      <w:outlineLvl w:val="9"/>
    </w:pPr>
    <w:rPr>
      <w:rFonts w:ascii="Gill Alt One MT" w:cs="Gill Alt One MT" w:hAnsi="Gill Alt One MT" w:eastAsia="Gill Alt One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de-DE"/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